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6E7" w:rsidRPr="002D46E7" w:rsidRDefault="002D46E7" w:rsidP="002D46E7">
      <w:pPr>
        <w:spacing w:after="180" w:line="276" w:lineRule="auto"/>
        <w:jc w:val="right"/>
        <w:rPr>
          <w:rFonts w:ascii="Times New Roman" w:eastAsia="Times New Roman" w:hAnsi="Times New Roman" w:cs="Times New Roman"/>
          <w:sz w:val="24"/>
          <w:szCs w:val="24"/>
          <w:lang w:eastAsia="pl-PL"/>
        </w:rPr>
      </w:pPr>
      <w:r w:rsidRPr="002D46E7">
        <w:rPr>
          <w:rFonts w:ascii="Arial" w:eastAsia="Times New Roman" w:hAnsi="Arial" w:cs="Arial"/>
          <w:color w:val="000000"/>
          <w:sz w:val="17"/>
          <w:szCs w:val="17"/>
          <w:lang w:eastAsia="pl-PL"/>
        </w:rPr>
        <w:t>[</w:t>
      </w:r>
      <w:r w:rsidRPr="002D46E7">
        <w:rPr>
          <w:rFonts w:ascii="Arial" w:eastAsia="Times New Roman" w:hAnsi="Arial" w:cs="Arial"/>
          <w:i/>
          <w:iCs/>
          <w:color w:val="000000"/>
          <w:sz w:val="17"/>
          <w:szCs w:val="17"/>
          <w:shd w:val="clear" w:color="auto" w:fill="FFFF0B"/>
          <w:lang w:eastAsia="pl-PL"/>
        </w:rPr>
        <w:t>Miejscowość, data</w:t>
      </w:r>
      <w:r w:rsidRPr="002D46E7">
        <w:rPr>
          <w:rFonts w:ascii="Arial" w:eastAsia="Times New Roman" w:hAnsi="Arial" w:cs="Arial"/>
          <w:color w:val="000000"/>
          <w:sz w:val="17"/>
          <w:szCs w:val="17"/>
          <w:lang w:eastAsia="pl-PL"/>
        </w:rPr>
        <w:t>]</w:t>
      </w:r>
    </w:p>
    <w:p w:rsidR="002D46E7" w:rsidRPr="002D46E7" w:rsidRDefault="002D46E7" w:rsidP="002D46E7">
      <w:pPr>
        <w:spacing w:after="180" w:line="276" w:lineRule="auto"/>
        <w:jc w:val="both"/>
        <w:rPr>
          <w:rFonts w:ascii="Times New Roman" w:eastAsia="Times New Roman" w:hAnsi="Times New Roman" w:cs="Times New Roman"/>
          <w:sz w:val="24"/>
          <w:szCs w:val="24"/>
          <w:lang w:eastAsia="pl-PL"/>
        </w:rPr>
      </w:pPr>
      <w:r w:rsidRPr="002D46E7">
        <w:rPr>
          <w:rFonts w:ascii="Arial" w:eastAsia="Times New Roman" w:hAnsi="Arial" w:cs="Arial"/>
          <w:color w:val="000000"/>
          <w:sz w:val="17"/>
          <w:szCs w:val="17"/>
          <w:lang w:eastAsia="pl-PL"/>
        </w:rPr>
        <w:t>[</w:t>
      </w:r>
      <w:r w:rsidRPr="002D46E7">
        <w:rPr>
          <w:rFonts w:ascii="Arial" w:eastAsia="Times New Roman" w:hAnsi="Arial" w:cs="Arial"/>
          <w:i/>
          <w:iCs/>
          <w:color w:val="000000"/>
          <w:sz w:val="17"/>
          <w:szCs w:val="17"/>
          <w:shd w:val="clear" w:color="auto" w:fill="FFFF0B"/>
          <w:lang w:eastAsia="pl-PL"/>
        </w:rPr>
        <w:t>imię i nazwisko oraz dane adresowe Wnioskodawcy</w:t>
      </w:r>
      <w:r w:rsidRPr="002D46E7">
        <w:rPr>
          <w:rFonts w:ascii="Arial" w:eastAsia="Times New Roman" w:hAnsi="Arial" w:cs="Arial"/>
          <w:color w:val="000000"/>
          <w:sz w:val="17"/>
          <w:szCs w:val="17"/>
          <w:lang w:eastAsia="pl-PL"/>
        </w:rPr>
        <w:t>] </w:t>
      </w:r>
    </w:p>
    <w:p w:rsidR="002D46E7" w:rsidRPr="002D46E7" w:rsidRDefault="002D46E7" w:rsidP="002D46E7">
      <w:pPr>
        <w:spacing w:after="0" w:line="276" w:lineRule="auto"/>
        <w:rPr>
          <w:rFonts w:ascii="Times New Roman" w:eastAsia="Times New Roman" w:hAnsi="Times New Roman" w:cs="Times New Roman"/>
          <w:sz w:val="24"/>
          <w:szCs w:val="24"/>
          <w:lang w:eastAsia="pl-PL"/>
        </w:rPr>
      </w:pPr>
    </w:p>
    <w:p w:rsidR="002D46E7" w:rsidRPr="002D46E7" w:rsidRDefault="002D46E7" w:rsidP="002D46E7">
      <w:pPr>
        <w:spacing w:after="180" w:line="276" w:lineRule="auto"/>
        <w:jc w:val="right"/>
        <w:rPr>
          <w:rFonts w:ascii="Times New Roman" w:eastAsia="Times New Roman" w:hAnsi="Times New Roman" w:cs="Times New Roman"/>
          <w:sz w:val="24"/>
          <w:szCs w:val="24"/>
          <w:lang w:eastAsia="pl-PL"/>
        </w:rPr>
      </w:pPr>
      <w:r w:rsidRPr="002D46E7">
        <w:rPr>
          <w:rFonts w:ascii="Arial" w:eastAsia="Times New Roman" w:hAnsi="Arial" w:cs="Arial"/>
          <w:color w:val="000000"/>
          <w:sz w:val="17"/>
          <w:szCs w:val="17"/>
          <w:lang w:eastAsia="pl-PL"/>
        </w:rPr>
        <w:t>Dyrektor [</w:t>
      </w:r>
      <w:r w:rsidRPr="002D46E7">
        <w:rPr>
          <w:rFonts w:ascii="Arial" w:eastAsia="Times New Roman" w:hAnsi="Arial" w:cs="Arial"/>
          <w:i/>
          <w:iCs/>
          <w:color w:val="000000"/>
          <w:sz w:val="17"/>
          <w:szCs w:val="17"/>
          <w:shd w:val="clear" w:color="auto" w:fill="FFFF0B"/>
          <w:lang w:eastAsia="pl-PL"/>
        </w:rPr>
        <w:t>nazwa i dane adresowe szpitala</w:t>
      </w:r>
      <w:r w:rsidRPr="002D46E7">
        <w:rPr>
          <w:rFonts w:ascii="Arial" w:eastAsia="Times New Roman" w:hAnsi="Arial" w:cs="Arial"/>
          <w:color w:val="000000"/>
          <w:sz w:val="17"/>
          <w:szCs w:val="17"/>
          <w:lang w:eastAsia="pl-PL"/>
        </w:rPr>
        <w:t>]</w:t>
      </w:r>
    </w:p>
    <w:p w:rsidR="002D46E7" w:rsidRPr="002D46E7" w:rsidRDefault="002D46E7" w:rsidP="002D46E7">
      <w:pPr>
        <w:spacing w:after="0" w:line="276" w:lineRule="auto"/>
        <w:rPr>
          <w:rFonts w:ascii="Times New Roman" w:eastAsia="Times New Roman" w:hAnsi="Times New Roman" w:cs="Times New Roman"/>
          <w:sz w:val="24"/>
          <w:szCs w:val="24"/>
          <w:lang w:eastAsia="pl-PL"/>
        </w:rPr>
      </w:pPr>
    </w:p>
    <w:p w:rsidR="002D46E7" w:rsidRPr="002D46E7" w:rsidRDefault="002D46E7" w:rsidP="002D46E7">
      <w:pPr>
        <w:spacing w:after="180" w:line="276" w:lineRule="auto"/>
        <w:jc w:val="both"/>
        <w:rPr>
          <w:rFonts w:ascii="Times New Roman" w:eastAsia="Times New Roman" w:hAnsi="Times New Roman" w:cs="Times New Roman"/>
          <w:sz w:val="24"/>
          <w:szCs w:val="24"/>
          <w:lang w:eastAsia="pl-PL"/>
        </w:rPr>
      </w:pPr>
      <w:r w:rsidRPr="002D46E7">
        <w:rPr>
          <w:rFonts w:ascii="Arial" w:eastAsia="Times New Roman" w:hAnsi="Arial" w:cs="Arial"/>
          <w:color w:val="000000"/>
          <w:sz w:val="17"/>
          <w:szCs w:val="17"/>
          <w:shd w:val="clear" w:color="auto" w:fill="FFFF0B"/>
          <w:lang w:eastAsia="pl-PL"/>
        </w:rPr>
        <w:t>Szanowny Panie Dyrektorze / Pani Dyrektor</w:t>
      </w:r>
      <w:r w:rsidRPr="002D46E7">
        <w:rPr>
          <w:rFonts w:ascii="Arial" w:eastAsia="Times New Roman" w:hAnsi="Arial" w:cs="Arial"/>
          <w:color w:val="000000"/>
          <w:sz w:val="17"/>
          <w:szCs w:val="17"/>
          <w:lang w:eastAsia="pl-PL"/>
        </w:rPr>
        <w:t>, </w:t>
      </w:r>
    </w:p>
    <w:p w:rsidR="002D46E7" w:rsidRPr="002D46E7" w:rsidRDefault="002D46E7" w:rsidP="002D46E7">
      <w:pPr>
        <w:spacing w:after="180" w:line="276" w:lineRule="auto"/>
        <w:jc w:val="both"/>
        <w:rPr>
          <w:rFonts w:ascii="Times New Roman" w:eastAsia="Times New Roman" w:hAnsi="Times New Roman" w:cs="Times New Roman"/>
          <w:sz w:val="24"/>
          <w:szCs w:val="24"/>
          <w:lang w:eastAsia="pl-PL"/>
        </w:rPr>
      </w:pPr>
      <w:r w:rsidRPr="002D46E7">
        <w:rPr>
          <w:rFonts w:ascii="Arial" w:eastAsia="Times New Roman" w:hAnsi="Arial" w:cs="Arial"/>
          <w:color w:val="000000"/>
          <w:sz w:val="17"/>
          <w:szCs w:val="17"/>
          <w:lang w:eastAsia="pl-PL"/>
        </w:rPr>
        <w:t>jako [</w:t>
      </w:r>
      <w:r w:rsidRPr="002D46E7">
        <w:rPr>
          <w:rFonts w:ascii="Arial" w:eastAsia="Times New Roman" w:hAnsi="Arial" w:cs="Arial"/>
          <w:color w:val="000000"/>
          <w:sz w:val="17"/>
          <w:szCs w:val="17"/>
          <w:shd w:val="clear" w:color="auto" w:fill="FFFF0B"/>
          <w:lang w:eastAsia="pl-PL"/>
        </w:rPr>
        <w:t>matka/ojciec</w:t>
      </w:r>
      <w:r w:rsidRPr="002D46E7">
        <w:rPr>
          <w:rFonts w:ascii="Arial" w:eastAsia="Times New Roman" w:hAnsi="Arial" w:cs="Arial"/>
          <w:color w:val="000000"/>
          <w:sz w:val="17"/>
          <w:szCs w:val="17"/>
          <w:lang w:eastAsia="pl-PL"/>
        </w:rPr>
        <w:t>] [</w:t>
      </w:r>
      <w:r w:rsidRPr="002D46E7">
        <w:rPr>
          <w:rFonts w:ascii="Arial" w:eastAsia="Times New Roman" w:hAnsi="Arial" w:cs="Arial"/>
          <w:i/>
          <w:iCs/>
          <w:color w:val="000000"/>
          <w:sz w:val="17"/>
          <w:szCs w:val="17"/>
          <w:shd w:val="clear" w:color="auto" w:fill="FFFF0B"/>
          <w:lang w:eastAsia="pl-PL"/>
        </w:rPr>
        <w:t>imię i nazwisko dziecka</w:t>
      </w:r>
      <w:r w:rsidRPr="002D46E7">
        <w:rPr>
          <w:rFonts w:ascii="Arial" w:eastAsia="Times New Roman" w:hAnsi="Arial" w:cs="Arial"/>
          <w:color w:val="000000"/>
          <w:sz w:val="17"/>
          <w:szCs w:val="17"/>
          <w:lang w:eastAsia="pl-PL"/>
        </w:rPr>
        <w:t>] domagam się poszanowania mojego prawa do kontaktu z dzieckiem, wynikającego zarówno z Konstytucji RP</w:t>
      </w:r>
      <w:r>
        <w:rPr>
          <w:rFonts w:ascii="Arial" w:eastAsia="Times New Roman" w:hAnsi="Arial" w:cs="Arial"/>
          <w:color w:val="000000"/>
          <w:sz w:val="17"/>
          <w:szCs w:val="17"/>
          <w:lang w:eastAsia="pl-PL"/>
        </w:rPr>
        <w:t>,</w:t>
      </w:r>
      <w:r w:rsidRPr="002D46E7">
        <w:rPr>
          <w:rFonts w:ascii="Arial" w:eastAsia="Times New Roman" w:hAnsi="Arial" w:cs="Arial"/>
          <w:color w:val="000000"/>
          <w:sz w:val="17"/>
          <w:szCs w:val="17"/>
          <w:lang w:eastAsia="pl-PL"/>
        </w:rPr>
        <w:t xml:space="preserve"> prawa międzynarodowego wiążącego Polskę oraz ustaw regulujących prawa pacjenta. Separowanie rodziców od dzieci jest nie tylko przejawem łamania prawa powszechnie obowiązującego, ale także stanowi naruszenie moich dóbr osobistych, których ochrony wraz ze stosownym zadośćuczynieniem mogę dochodzić  na drodze sądowej. </w:t>
      </w:r>
    </w:p>
    <w:p w:rsidR="002D46E7" w:rsidRPr="002D46E7" w:rsidRDefault="002D46E7" w:rsidP="002D46E7">
      <w:pPr>
        <w:spacing w:after="180" w:line="276" w:lineRule="auto"/>
        <w:jc w:val="both"/>
        <w:rPr>
          <w:rFonts w:ascii="Times New Roman" w:eastAsia="Times New Roman" w:hAnsi="Times New Roman" w:cs="Times New Roman"/>
          <w:sz w:val="24"/>
          <w:szCs w:val="24"/>
          <w:lang w:eastAsia="pl-PL"/>
        </w:rPr>
      </w:pPr>
      <w:r w:rsidRPr="002D46E7">
        <w:rPr>
          <w:rFonts w:ascii="Arial" w:eastAsia="Times New Roman" w:hAnsi="Arial" w:cs="Arial"/>
          <w:color w:val="000000"/>
          <w:sz w:val="17"/>
          <w:szCs w:val="17"/>
          <w:lang w:eastAsia="pl-PL"/>
        </w:rPr>
        <w:t>Każdy ma prawo do ochrony życia rodzinnego (art. 48 Konstytucji RP) niezwykle daleko idącym naruszeniem tego prawa jest oddzielnie rodzica od dziecka i uniemożliwienie rodzinie przebywania ze sobą, zwłaszcza w tak ważnym momencie, jak pierwsze tygodnie życia noworodka. Powoduje to ogromną krzywdę w wymiarze psychicznym zarówno dla dziecka jak i jego rodziców i to właśnie im przyjdzie się zmierzyć z konsekwencjami tej separacji. Dlatego działania polegające na przymusowym izolowaniu dziecka od rodzica, bez ważnych powodów medycznych, stanowią naruszenie zbiorowych praw pacjenta. Jednoznaczne stanowisko w tej sprawie zajęli zarówno Rzecznik Praw Pacjenta jak i Rzecznik Praw Dziecka, podnosząc że pandemia nie może być sama w sobie uzasadnieniem oddzielenia dziecka od jego rodziców. Działania te są również sprzeczne z podstawowymi prawami pacjenta oraz aktualną wiedzą  medyczną. </w:t>
      </w:r>
    </w:p>
    <w:p w:rsidR="002D46E7" w:rsidRPr="002D46E7" w:rsidRDefault="002D46E7" w:rsidP="002D46E7">
      <w:pPr>
        <w:spacing w:after="180" w:line="276" w:lineRule="auto"/>
        <w:jc w:val="both"/>
        <w:rPr>
          <w:rFonts w:ascii="Times New Roman" w:eastAsia="Times New Roman" w:hAnsi="Times New Roman" w:cs="Times New Roman"/>
          <w:sz w:val="24"/>
          <w:szCs w:val="24"/>
          <w:lang w:eastAsia="pl-PL"/>
        </w:rPr>
      </w:pPr>
      <w:r w:rsidRPr="002D46E7">
        <w:rPr>
          <w:rFonts w:ascii="Arial" w:eastAsia="Times New Roman" w:hAnsi="Arial" w:cs="Arial"/>
          <w:color w:val="000000"/>
          <w:sz w:val="17"/>
          <w:szCs w:val="17"/>
          <w:lang w:eastAsia="pl-PL"/>
        </w:rPr>
        <w:t>Zgodnie z najnowszymi zaleceniami Konsultanta Krajowego w dziedzinie neonatologii oraz Prezesa Polskiego Towarzystwa Neonatologicznego, kontakt dziecka z matką powinien być zachowany mimo trudnej sytuacji epidemicznej. Podkreśla to również Rzecznik Praw Pacjenta: „</w:t>
      </w:r>
      <w:r w:rsidRPr="002D46E7">
        <w:rPr>
          <w:rFonts w:ascii="Arial" w:eastAsia="Times New Roman" w:hAnsi="Arial" w:cs="Arial"/>
          <w:i/>
          <w:iCs/>
          <w:color w:val="000000"/>
          <w:sz w:val="17"/>
          <w:szCs w:val="17"/>
          <w:lang w:eastAsia="pl-PL"/>
        </w:rPr>
        <w:t>Tylko przesłanki medyczne, w tym podejrzenie lub potwierdzenie zakażenia, mogą uzasadniać oddzielenie matki od dziecka. W pozostałych sytuacjach takie postępowanie będzie niezgodne z aktualną wiedzą medyczną, a także standardami organizacyjnymi opieki okołoporodowej określonymi przez Ministra Zdrowia. Pierwsze kontakty po porodzie są niezwykle ważne, zarówno dla matki, jak i dziecka</w:t>
      </w:r>
      <w:r w:rsidRPr="002D46E7">
        <w:rPr>
          <w:rFonts w:ascii="Arial" w:eastAsia="Times New Roman" w:hAnsi="Arial" w:cs="Arial"/>
          <w:color w:val="000000"/>
          <w:sz w:val="17"/>
          <w:szCs w:val="17"/>
          <w:lang w:eastAsia="pl-PL"/>
        </w:rPr>
        <w:t xml:space="preserve">.” Rzecznik poinformował również, że na szpital, który nie wykonuje jego zaleceń może zostać nałożona </w:t>
      </w:r>
      <w:r w:rsidRPr="002D46E7">
        <w:rPr>
          <w:rFonts w:ascii="Arial" w:eastAsia="Times New Roman" w:hAnsi="Arial" w:cs="Arial"/>
          <w:b/>
          <w:bCs/>
          <w:color w:val="000000"/>
          <w:sz w:val="17"/>
          <w:szCs w:val="17"/>
          <w:lang w:eastAsia="pl-PL"/>
        </w:rPr>
        <w:t>kara pieniężna w wysokości do 500.000,00 złotych</w:t>
      </w:r>
      <w:r w:rsidRPr="002D46E7">
        <w:rPr>
          <w:rFonts w:ascii="Arial" w:eastAsia="Times New Roman" w:hAnsi="Arial" w:cs="Arial"/>
          <w:color w:val="000000"/>
          <w:sz w:val="17"/>
          <w:szCs w:val="17"/>
          <w:lang w:eastAsia="pl-PL"/>
        </w:rPr>
        <w:t>.</w:t>
      </w:r>
    </w:p>
    <w:p w:rsidR="002D46E7" w:rsidRPr="002D46E7" w:rsidRDefault="002D46E7" w:rsidP="002D46E7">
      <w:pPr>
        <w:spacing w:after="180" w:line="276" w:lineRule="auto"/>
        <w:jc w:val="both"/>
        <w:rPr>
          <w:rFonts w:ascii="Times New Roman" w:eastAsia="Times New Roman" w:hAnsi="Times New Roman" w:cs="Times New Roman"/>
          <w:sz w:val="24"/>
          <w:szCs w:val="24"/>
          <w:lang w:eastAsia="pl-PL"/>
        </w:rPr>
      </w:pPr>
      <w:r w:rsidRPr="002D46E7">
        <w:rPr>
          <w:rFonts w:ascii="Arial" w:eastAsia="Times New Roman" w:hAnsi="Arial" w:cs="Arial"/>
          <w:color w:val="000000"/>
          <w:sz w:val="17"/>
          <w:szCs w:val="17"/>
          <w:lang w:eastAsia="pl-PL"/>
        </w:rPr>
        <w:t xml:space="preserve">Przymusowe oddzielenie rodzica od dziecka jest, jak wspomniano powyżej, naruszeniem dóbr osobistych rodzica. Pogląd, że więź rodzinna jest dobrem osobistym chronionym w prawie cywilnym, nie jest obecnie kwestionowany ani w orzecznictwie, ani w doktrynie prawniczej. Bezprawne naruszenie dóbr osobistych wiąże się z odpowiedzialnością naruszyciela, której pokrzywdzony może dochodzić na drodze sądowej. W przypadku stwierdzenia naruszenia, podmiot odpowiedzialny może zostać zobowiązany przez sąd nie tylko do zaprzestania naruszeń i naprawienia ich skutków, ale także do </w:t>
      </w:r>
      <w:r w:rsidRPr="002D46E7">
        <w:rPr>
          <w:rFonts w:ascii="Arial" w:eastAsia="Times New Roman" w:hAnsi="Arial" w:cs="Arial"/>
          <w:b/>
          <w:bCs/>
          <w:color w:val="000000"/>
          <w:sz w:val="17"/>
          <w:szCs w:val="17"/>
          <w:lang w:eastAsia="pl-PL"/>
        </w:rPr>
        <w:t>zapłaty zadośćuczynienia, którego górna granica nie jest określona</w:t>
      </w:r>
      <w:r w:rsidRPr="002D46E7">
        <w:rPr>
          <w:rFonts w:ascii="Arial" w:eastAsia="Times New Roman" w:hAnsi="Arial" w:cs="Arial"/>
          <w:color w:val="000000"/>
          <w:sz w:val="17"/>
          <w:szCs w:val="17"/>
          <w:lang w:eastAsia="pl-PL"/>
        </w:rPr>
        <w:t xml:space="preserve">. W praktyce za naruszenie dobra osobistego w postaci więzi rodzinnej sądy przyznawały zadośćuczynienie wynoszące nawet </w:t>
      </w:r>
      <w:r w:rsidRPr="002D46E7">
        <w:rPr>
          <w:rFonts w:ascii="Arial" w:eastAsia="Times New Roman" w:hAnsi="Arial" w:cs="Arial"/>
          <w:b/>
          <w:bCs/>
          <w:color w:val="000000"/>
          <w:sz w:val="17"/>
          <w:szCs w:val="17"/>
          <w:lang w:eastAsia="pl-PL"/>
        </w:rPr>
        <w:t>kilkaset tysięcy złotych</w:t>
      </w:r>
      <w:r w:rsidRPr="002D46E7">
        <w:rPr>
          <w:rFonts w:ascii="Arial" w:eastAsia="Times New Roman" w:hAnsi="Arial" w:cs="Arial"/>
          <w:color w:val="000000"/>
          <w:sz w:val="17"/>
          <w:szCs w:val="17"/>
          <w:lang w:eastAsia="pl-PL"/>
        </w:rPr>
        <w:t>. </w:t>
      </w:r>
    </w:p>
    <w:p w:rsidR="002D46E7" w:rsidRPr="002D46E7" w:rsidRDefault="002D46E7" w:rsidP="002D46E7">
      <w:pPr>
        <w:spacing w:after="180" w:line="276" w:lineRule="auto"/>
        <w:jc w:val="both"/>
        <w:rPr>
          <w:rFonts w:ascii="Times New Roman" w:eastAsia="Times New Roman" w:hAnsi="Times New Roman" w:cs="Times New Roman"/>
          <w:sz w:val="24"/>
          <w:szCs w:val="24"/>
          <w:lang w:eastAsia="pl-PL"/>
        </w:rPr>
      </w:pPr>
      <w:r w:rsidRPr="002D46E7">
        <w:rPr>
          <w:rFonts w:ascii="Arial" w:eastAsia="Times New Roman" w:hAnsi="Arial" w:cs="Arial"/>
          <w:color w:val="000000"/>
          <w:sz w:val="17"/>
          <w:szCs w:val="17"/>
          <w:lang w:eastAsia="pl-PL"/>
        </w:rPr>
        <w:t>Wobec powyższego wzywam Pana / Panią do zaprzestania naruszania moich dóbr osobistych i umożliwienie mi kontaktu z dzieckiem. W przypadku niewykonania niniejszego wezwania, zastrzegam sobie prawo do podjęcia odpowiednich działań zmierzających do pociągnięcia do odpowiedzialności zarówno szpitala, jak i osób bezpośrednio odpowiedzialnych bezprawne ograniczenie moich kontaktów z dzieckiem  oraz do dochodzenia przysługujących mi roszczeń z tytułu dokonanych naruszeń. </w:t>
      </w:r>
    </w:p>
    <w:p w:rsidR="002D46E7" w:rsidRPr="002D46E7" w:rsidRDefault="002D46E7" w:rsidP="002D46E7">
      <w:pPr>
        <w:spacing w:after="180" w:line="276" w:lineRule="auto"/>
        <w:jc w:val="both"/>
        <w:rPr>
          <w:rFonts w:ascii="Times New Roman" w:eastAsia="Times New Roman" w:hAnsi="Times New Roman" w:cs="Times New Roman"/>
          <w:sz w:val="24"/>
          <w:szCs w:val="24"/>
          <w:lang w:eastAsia="pl-PL"/>
        </w:rPr>
      </w:pPr>
      <w:r w:rsidRPr="002D46E7">
        <w:rPr>
          <w:rFonts w:ascii="Arial" w:eastAsia="Times New Roman" w:hAnsi="Arial" w:cs="Arial"/>
          <w:color w:val="000000"/>
          <w:sz w:val="17"/>
          <w:szCs w:val="17"/>
          <w:lang w:eastAsia="pl-PL"/>
        </w:rPr>
        <w:t>Z wyrazami szacunku </w:t>
      </w:r>
    </w:p>
    <w:p w:rsidR="002D46E7" w:rsidRPr="002D46E7" w:rsidRDefault="002D46E7" w:rsidP="002D46E7">
      <w:pPr>
        <w:spacing w:after="180" w:line="276" w:lineRule="auto"/>
        <w:jc w:val="both"/>
        <w:rPr>
          <w:rFonts w:ascii="Times New Roman" w:eastAsia="Times New Roman" w:hAnsi="Times New Roman" w:cs="Times New Roman"/>
          <w:sz w:val="24"/>
          <w:szCs w:val="24"/>
          <w:lang w:eastAsia="pl-PL"/>
        </w:rPr>
      </w:pPr>
      <w:r w:rsidRPr="002D46E7">
        <w:rPr>
          <w:rFonts w:ascii="Arial" w:eastAsia="Times New Roman" w:hAnsi="Arial" w:cs="Arial"/>
          <w:color w:val="000000"/>
          <w:sz w:val="17"/>
          <w:szCs w:val="17"/>
          <w:lang w:eastAsia="pl-PL"/>
        </w:rPr>
        <w:t>[</w:t>
      </w:r>
      <w:r w:rsidRPr="002D46E7">
        <w:rPr>
          <w:rFonts w:ascii="Arial" w:eastAsia="Times New Roman" w:hAnsi="Arial" w:cs="Arial"/>
          <w:i/>
          <w:iCs/>
          <w:color w:val="000000"/>
          <w:sz w:val="17"/>
          <w:szCs w:val="17"/>
          <w:shd w:val="clear" w:color="auto" w:fill="FFFF0B"/>
          <w:lang w:eastAsia="pl-PL"/>
        </w:rPr>
        <w:t>Podpis</w:t>
      </w:r>
      <w:r w:rsidRPr="002D46E7">
        <w:rPr>
          <w:rFonts w:ascii="Arial" w:eastAsia="Times New Roman" w:hAnsi="Arial" w:cs="Arial"/>
          <w:color w:val="000000"/>
          <w:sz w:val="17"/>
          <w:szCs w:val="17"/>
          <w:lang w:eastAsia="pl-PL"/>
        </w:rPr>
        <w:t>] </w:t>
      </w:r>
    </w:p>
    <w:p w:rsidR="0040364B" w:rsidRDefault="00717C7C" w:rsidP="002D46E7">
      <w:pPr>
        <w:spacing w:line="276" w:lineRule="auto"/>
      </w:pPr>
      <w:bookmarkStart w:id="0" w:name="_GoBack"/>
      <w:bookmarkEnd w:id="0"/>
    </w:p>
    <w:sectPr w:rsidR="0040364B" w:rsidSect="00A25E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altName w:val="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D46E7"/>
    <w:rsid w:val="002D46E7"/>
    <w:rsid w:val="004C1BED"/>
    <w:rsid w:val="00717C7C"/>
    <w:rsid w:val="007F732B"/>
    <w:rsid w:val="00A25E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5E2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D46E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61744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3088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Pietrusiewicz</dc:creator>
  <cp:lastModifiedBy>Ala Nowaczyk</cp:lastModifiedBy>
  <cp:revision>2</cp:revision>
  <dcterms:created xsi:type="dcterms:W3CDTF">2020-10-19T10:03:00Z</dcterms:created>
  <dcterms:modified xsi:type="dcterms:W3CDTF">2020-10-19T10:03:00Z</dcterms:modified>
</cp:coreProperties>
</file>